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0572B0" w:rsidRPr="0097715A">
        <w:rPr>
          <w:rFonts w:ascii="Arial Narrow" w:hAnsi="Arial Narrow"/>
          <w:i/>
          <w:iCs/>
          <w:sz w:val="22"/>
        </w:rPr>
        <w:t>2</w:t>
      </w:r>
    </w:p>
    <w:p w:rsidR="0007193A" w:rsidRPr="0097715A" w:rsidRDefault="0097715A" w:rsidP="0007193A">
      <w:pPr>
        <w:jc w:val="right"/>
        <w:rPr>
          <w:rFonts w:ascii="Arial Narrow" w:hAnsi="Arial Narrow"/>
          <w:i/>
          <w:sz w:val="22"/>
        </w:rPr>
      </w:pPr>
      <w:bookmarkStart w:id="0" w:name="_GoBack"/>
      <w:bookmarkEnd w:id="0"/>
      <w:r w:rsidRPr="0097715A">
        <w:rPr>
          <w:rFonts w:ascii="Arial Narrow" w:hAnsi="Arial Narrow"/>
          <w:i/>
          <w:sz w:val="22"/>
        </w:rPr>
        <w:t>do Zapytania ofertowego</w:t>
      </w:r>
      <w:r w:rsidR="0007193A">
        <w:rPr>
          <w:rFonts w:ascii="Arial Narrow" w:hAnsi="Arial Narrow"/>
          <w:i/>
          <w:sz w:val="22"/>
        </w:rPr>
        <w:t xml:space="preserve"> </w:t>
      </w:r>
      <w:r w:rsidR="0007193A" w:rsidRPr="0007193A">
        <w:rPr>
          <w:rFonts w:ascii="Arial Narrow" w:hAnsi="Arial Narrow"/>
          <w:i/>
          <w:sz w:val="22"/>
        </w:rPr>
        <w:t>BR.271.5.121.2021</w:t>
      </w:r>
    </w:p>
    <w:p w:rsidR="00793F68" w:rsidRDefault="00793F68" w:rsidP="00793F68">
      <w:pPr>
        <w:rPr>
          <w:rFonts w:ascii="Arial Narrow" w:hAnsi="Arial Narrow"/>
        </w:rPr>
      </w:pPr>
    </w:p>
    <w:p w:rsidR="0097715A" w:rsidRPr="0097715A" w:rsidRDefault="0097715A" w:rsidP="00793F68">
      <w:pPr>
        <w:rPr>
          <w:rFonts w:ascii="Arial Narrow" w:hAnsi="Arial Narrow"/>
        </w:rPr>
      </w:pP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:rsidR="006E2439" w:rsidRPr="0097715A" w:rsidRDefault="006E2439" w:rsidP="006E2439">
      <w:pPr>
        <w:rPr>
          <w:rFonts w:ascii="Arial Narrow" w:hAnsi="Arial Narrow"/>
          <w:sz w:val="22"/>
        </w:rPr>
      </w:pPr>
    </w:p>
    <w:p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97715A" w:rsidRDefault="00F46251" w:rsidP="00F46251">
      <w:pPr>
        <w:rPr>
          <w:rFonts w:ascii="Arial Narrow" w:hAnsi="Arial Narrow"/>
          <w:sz w:val="22"/>
        </w:rPr>
      </w:pPr>
    </w:p>
    <w:p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:rsidR="0097715A" w:rsidRDefault="0097715A" w:rsidP="00011FBD">
      <w:pPr>
        <w:rPr>
          <w:rFonts w:ascii="Arial Narrow" w:hAnsi="Arial Narrow"/>
          <w:i/>
          <w:sz w:val="22"/>
        </w:rPr>
      </w:pPr>
    </w:p>
    <w:p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755B16" w:rsidP="009D16D6">
    <w:pPr>
      <w:pStyle w:val="Nagwek"/>
      <w:jc w:val="center"/>
    </w:pPr>
    <w:r>
      <w:rPr>
        <w:noProof/>
      </w:rPr>
      <w:drawing>
        <wp:inline distT="0" distB="0" distL="0" distR="0">
          <wp:extent cx="5538159" cy="988306"/>
          <wp:effectExtent l="0" t="0" r="5715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dst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052" cy="99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7193A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E49790BD</Template>
  <TotalTime>13</TotalTime>
  <Pages>1</Pages>
  <Words>186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5</cp:revision>
  <cp:lastPrinted>2015-05-22T10:10:00Z</cp:lastPrinted>
  <dcterms:created xsi:type="dcterms:W3CDTF">2020-09-17T09:41:00Z</dcterms:created>
  <dcterms:modified xsi:type="dcterms:W3CDTF">2021-12-01T10:31:00Z</dcterms:modified>
</cp:coreProperties>
</file>